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inline distB="114300" distT="114300" distL="114300" distR="114300">
            <wp:extent cx="3471863" cy="1440582"/>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471863" cy="144058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jc w:val="center"/>
        <w:rPr>
          <w:rFonts w:ascii="Arial Narrow" w:cs="Arial Narrow" w:eastAsia="Arial Narrow" w:hAnsi="Arial Narrow"/>
          <w:b w:val="1"/>
          <w:bCs w:val="1"/>
          <w:sz w:val="34"/>
          <w:szCs w:val="34"/>
        </w:rPr>
      </w:pPr>
      <w:r w:rsidDel="00000000" w:rsidR="00000000" w:rsidRPr="00000000">
        <w:rPr>
          <w:rFonts w:ascii="Arial Narrow" w:cs="Arial Narrow" w:eastAsia="Arial Narrow" w:hAnsi="Arial Narrow"/>
          <w:b w:val="1"/>
          <w:bCs w:val="1"/>
          <w:sz w:val="34"/>
          <w:szCs w:val="34"/>
          <w:rtl w:val="0"/>
        </w:rPr>
        <w:t xml:space="preserve">Mathematics Long-Term Plan </w:t>
      </w:r>
    </w:p>
    <w:p w:rsidR="00000000" w:rsidDel="00000000" w:rsidP="00000000" w:rsidRDefault="00000000" w:rsidRPr="00000000" w14:paraId="0000000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EYFS–Year 6 | Sutton on the Forest CE Primary School</w:t>
      </w:r>
    </w:p>
    <w:p w:rsidR="00000000" w:rsidDel="00000000" w:rsidP="00000000" w:rsidRDefault="00000000" w:rsidRPr="00000000" w14:paraId="00000004">
      <w:pPr>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Planning note: </w:t>
      </w:r>
      <w:r w:rsidDel="00000000" w:rsidR="00000000" w:rsidRPr="00000000">
        <w:rPr>
          <w:rFonts w:ascii="Arial Narrow" w:cs="Arial Narrow" w:eastAsia="Arial Narrow" w:hAnsi="Arial Narrow"/>
          <w:sz w:val="24"/>
          <w:szCs w:val="24"/>
          <w:rtl w:val="0"/>
        </w:rPr>
        <w:t xml:space="preserve">This overview combines the school's agreed Key Stage 2 mixed-age sequence, White Rose yearly overviews for Years 1 and 2, and an EYFS approach in which Mastering Number provides the core number progression while White Rose Maths is used to ensure coverage of space, shape and measure. Suggested timings are flexible and should be adapted to meet pupils' needs and school term dates.</w:t>
      </w:r>
    </w:p>
    <w:p w:rsidR="00000000" w:rsidDel="00000000" w:rsidP="00000000" w:rsidRDefault="00000000" w:rsidRPr="00000000" w14:paraId="00000005">
      <w:pPr>
        <w:pStyle w:val="Heading1"/>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EYFS / Reception</w:t>
      </w:r>
    </w:p>
    <w:p w:rsidR="00000000" w:rsidDel="00000000" w:rsidP="00000000" w:rsidRDefault="00000000" w:rsidRPr="00000000" w14:paraId="00000006">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In Reception, Mastering Number provides the core long-term progression for number. It is taught regularly across the year through short, focused sessions, with opportunities to embed learning in routines and continuous provision. The programme develops children's number sense, including subitising, counting and cardinality, comparison and the composition of numbers. White Rose Maths planning is used alongside this to ensure coverage of space, shape and measure.</w:t>
      </w:r>
    </w:p>
    <w:p w:rsidR="00000000" w:rsidDel="00000000" w:rsidP="00000000" w:rsidRDefault="00000000" w:rsidRPr="00000000" w14:paraId="00000007">
      <w:pPr>
        <w:pStyle w:val="Heading1"/>
        <w:rPr>
          <w:rFonts w:ascii="Arial Narrow" w:cs="Arial Narrow" w:eastAsia="Arial Narrow" w:hAnsi="Arial Narrow"/>
          <w:sz w:val="24"/>
          <w:szCs w:val="24"/>
        </w:rPr>
      </w:pPr>
      <w:bookmarkStart w:colFirst="0" w:colLast="0" w:name="_heading=h.vkxp96igvjje" w:id="0"/>
      <w:bookmarkEnd w:id="0"/>
      <w:r w:rsidDel="00000000" w:rsidR="00000000" w:rsidRPr="00000000">
        <w:rPr>
          <w:rFonts w:ascii="Arial Narrow" w:cs="Arial Narrow" w:eastAsia="Arial Narrow" w:hAnsi="Arial Narrow"/>
          <w:sz w:val="24"/>
          <w:szCs w:val="24"/>
          <w:rtl w:val="0"/>
        </w:rPr>
        <w:t xml:space="preserve">Whole-School Planning Principles</w:t>
      </w:r>
    </w:p>
    <w:p w:rsidR="00000000" w:rsidDel="00000000" w:rsidP="00000000" w:rsidRDefault="00000000" w:rsidRPr="00000000" w14:paraId="00000008">
      <w:pPr>
        <w:numPr>
          <w:ilvl w:val="0"/>
          <w:numId w:val="1"/>
        </w:numPr>
        <w:spacing w:after="0" w:lineRule="auto"/>
        <w:ind w:left="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Mastering Number provides the core number progression in EYFS and is embedded through focused sessions, routines and continuous provision.</w:t>
      </w:r>
    </w:p>
    <w:p w:rsidR="00000000" w:rsidDel="00000000" w:rsidP="00000000" w:rsidRDefault="00000000" w:rsidRPr="00000000" w14:paraId="00000009">
      <w:pPr>
        <w:numPr>
          <w:ilvl w:val="0"/>
          <w:numId w:val="1"/>
        </w:numPr>
        <w:spacing w:after="0" w:lineRule="auto"/>
        <w:ind w:left="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In EYFS, White Rose Maths planning is used alongside Mastering Number to ensure coverage of space, shape and measure.</w:t>
      </w:r>
    </w:p>
    <w:p w:rsidR="00000000" w:rsidDel="00000000" w:rsidP="00000000" w:rsidRDefault="00000000" w:rsidRPr="00000000" w14:paraId="0000000A">
      <w:pPr>
        <w:numPr>
          <w:ilvl w:val="0"/>
          <w:numId w:val="1"/>
        </w:numPr>
        <w:spacing w:after="0" w:lineRule="auto"/>
        <w:ind w:left="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White Rose provides the core structure and sequence for mathematics teaching in Years 1 and 2.</w:t>
      </w:r>
    </w:p>
    <w:p w:rsidR="00000000" w:rsidDel="00000000" w:rsidP="00000000" w:rsidRDefault="00000000" w:rsidRPr="00000000" w14:paraId="0000000B">
      <w:pPr>
        <w:numPr>
          <w:ilvl w:val="0"/>
          <w:numId w:val="1"/>
        </w:numPr>
        <w:ind w:left="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In Years 3/4 and 5/6, the mixed-age plans provide the agreed long-term sequence for teaching.</w:t>
      </w:r>
    </w:p>
    <w:p w:rsidR="00000000" w:rsidDel="00000000" w:rsidP="00000000" w:rsidRDefault="00000000" w:rsidRPr="00000000" w14:paraId="0000000C">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0">
      <w:pPr>
        <w:rPr>
          <w:rFonts w:ascii="Arial Narrow" w:cs="Arial Narrow" w:eastAsia="Arial Narrow" w:hAnsi="Arial Narrow"/>
          <w:b w:val="1"/>
          <w:bCs w:val="1"/>
          <w:color w:val="366091"/>
          <w:sz w:val="24"/>
          <w:szCs w:val="24"/>
          <w:u w:val="single"/>
        </w:rPr>
      </w:pPr>
      <w:r w:rsidDel="00000000" w:rsidR="00000000" w:rsidRPr="00000000">
        <w:rPr>
          <w:rFonts w:ascii="Arial Narrow" w:cs="Arial Narrow" w:eastAsia="Arial Narrow" w:hAnsi="Arial Narrow"/>
          <w:b w:val="1"/>
          <w:bCs w:val="1"/>
          <w:color w:val="366091"/>
          <w:sz w:val="24"/>
          <w:szCs w:val="24"/>
          <w:u w:val="single"/>
          <w:rtl w:val="0"/>
        </w:rPr>
        <w:t xml:space="preserve">EYFS</w:t>
      </w:r>
    </w:p>
    <w:tbl>
      <w:tblPr>
        <w:tblStyle w:val="Table1"/>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6"/>
        <w:gridCol w:w="2877"/>
        <w:gridCol w:w="2877"/>
        <w:tblGridChange w:id="0">
          <w:tblGrid>
            <w:gridCol w:w="2876"/>
            <w:gridCol w:w="2877"/>
            <w:gridCol w:w="2877"/>
          </w:tblGrid>
        </w:tblGridChange>
      </w:tblGrid>
      <w:tr>
        <w:trPr>
          <w:cantSplit w:val="0"/>
          <w:tblHeader w:val="0"/>
        </w:trPr>
        <w:tc>
          <w:tcPr/>
          <w:p w:rsidR="00000000" w:rsidDel="00000000" w:rsidP="00000000" w:rsidRDefault="00000000" w:rsidRPr="00000000" w14:paraId="00000011">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Term</w:t>
            </w:r>
          </w:p>
        </w:tc>
        <w:tc>
          <w:tcPr/>
          <w:p w:rsidR="00000000" w:rsidDel="00000000" w:rsidP="00000000" w:rsidRDefault="00000000" w:rsidRPr="00000000" w14:paraId="00000012">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Mastering Number – core number focus</w:t>
            </w:r>
          </w:p>
        </w:tc>
        <w:tc>
          <w:tcPr/>
          <w:p w:rsidR="00000000" w:rsidDel="00000000" w:rsidP="00000000" w:rsidRDefault="00000000" w:rsidRPr="00000000" w14:paraId="00000013">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White Rose – space, shape and measure</w:t>
            </w:r>
          </w:p>
        </w:tc>
      </w:tr>
      <w:tr>
        <w:trPr>
          <w:cantSplit w:val="0"/>
          <w:tblHeader w:val="0"/>
        </w:trPr>
        <w:tc>
          <w:tcPr/>
          <w:p w:rsidR="00000000" w:rsidDel="00000000" w:rsidP="00000000" w:rsidRDefault="00000000" w:rsidRPr="00000000" w14:paraId="00000014">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Autumn</w:t>
            </w:r>
          </w:p>
        </w:tc>
        <w:tc>
          <w:tcPr/>
          <w:p w:rsidR="00000000" w:rsidDel="00000000" w:rsidP="00000000" w:rsidRDefault="00000000" w:rsidRPr="00000000" w14:paraId="0000001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Establishing strong number sense through subitising, counting and cardinality, comparison and early composition of numbers.</w:t>
            </w:r>
          </w:p>
        </w:tc>
        <w:tc>
          <w:tcPr/>
          <w:p w:rsidR="00000000" w:rsidDel="00000000" w:rsidP="00000000" w:rsidRDefault="00000000" w:rsidRPr="00000000" w14:paraId="00000016">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Shape and spatial reasoning, including exploring and building with shapes, positional language and early pattern. White Rose planning also supports early measure experiences.</w:t>
            </w:r>
          </w:p>
        </w:tc>
      </w:tr>
      <w:tr>
        <w:trPr>
          <w:cantSplit w:val="0"/>
          <w:tblHeader w:val="0"/>
        </w:trPr>
        <w:tc>
          <w:tcPr/>
          <w:p w:rsidR="00000000" w:rsidDel="00000000" w:rsidP="00000000" w:rsidRDefault="00000000" w:rsidRPr="00000000" w14:paraId="00000017">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Spring</w:t>
            </w:r>
          </w:p>
        </w:tc>
        <w:tc>
          <w:tcPr/>
          <w:p w:rsidR="00000000" w:rsidDel="00000000" w:rsidP="00000000" w:rsidRDefault="00000000" w:rsidRPr="00000000" w14:paraId="0000001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Developing fluency and flexibility with numbers, including comparison, composition and decomposition, and increasingly secure understanding of the relationships between numbers.</w:t>
            </w:r>
          </w:p>
        </w:tc>
        <w:tc>
          <w:tcPr/>
          <w:p w:rsidR="00000000" w:rsidDel="00000000" w:rsidP="00000000" w:rsidRDefault="00000000" w:rsidRPr="00000000" w14:paraId="00000019">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Mass and capacity; length, height and time; continued spatial reasoning and exploration of shape.</w:t>
            </w:r>
          </w:p>
        </w:tc>
      </w:tr>
      <w:tr>
        <w:trPr>
          <w:cantSplit w:val="0"/>
          <w:tblHeader w:val="0"/>
        </w:trPr>
        <w:tc>
          <w:tcPr/>
          <w:p w:rsidR="00000000" w:rsidDel="00000000" w:rsidP="00000000" w:rsidRDefault="00000000" w:rsidRPr="00000000" w14:paraId="0000001A">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Summer</w:t>
            </w:r>
          </w:p>
        </w:tc>
        <w:tc>
          <w:tcPr/>
          <w:p w:rsidR="00000000" w:rsidDel="00000000" w:rsidP="00000000" w:rsidRDefault="00000000" w:rsidRPr="00000000" w14:paraId="0000001B">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Consolidating number sense and applying understanding of subitising, counting, comparison and composition. Extending understanding beyond 10 where appropriate.</w:t>
            </w:r>
          </w:p>
        </w:tc>
        <w:tc>
          <w:tcPr/>
          <w:p w:rsidR="00000000" w:rsidDel="00000000" w:rsidP="00000000" w:rsidRDefault="00000000" w:rsidRPr="00000000" w14:paraId="0000001C">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Exploring and manipulating 2-D and 3-D shapes, composing and decomposing shapes, sharing and grouping, visualising and mapping, and making connections between mathematical ideas.</w:t>
            </w:r>
          </w:p>
        </w:tc>
      </w:tr>
    </w:tbl>
    <w:p w:rsidR="00000000" w:rsidDel="00000000" w:rsidP="00000000" w:rsidRDefault="00000000" w:rsidRPr="00000000" w14:paraId="0000001D">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EYFS planning remains responsive to children's development. Ongoing assessment is used to identify gaps and provide additional opportunities for children to develop secure understanding before moving on.</w:t>
      </w:r>
    </w:p>
    <w:p w:rsidR="00000000" w:rsidDel="00000000" w:rsidP="00000000" w:rsidRDefault="00000000" w:rsidRPr="00000000" w14:paraId="0000001E">
      <w:pPr>
        <w:pStyle w:val="Heading1"/>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Year 1</w:t>
      </w:r>
    </w:p>
    <w:tbl>
      <w:tblPr>
        <w:tblStyle w:val="Table2"/>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6"/>
        <w:gridCol w:w="2877"/>
        <w:gridCol w:w="2877"/>
        <w:tblGridChange w:id="0">
          <w:tblGrid>
            <w:gridCol w:w="2876"/>
            <w:gridCol w:w="2877"/>
            <w:gridCol w:w="2877"/>
          </w:tblGrid>
        </w:tblGridChange>
      </w:tblGrid>
      <w:tr>
        <w:trPr>
          <w:cantSplit w:val="0"/>
          <w:tblHeader w:val="0"/>
        </w:trPr>
        <w:tc>
          <w:tcPr/>
          <w:p w:rsidR="00000000" w:rsidDel="00000000" w:rsidP="00000000" w:rsidRDefault="00000000" w:rsidRPr="00000000" w14:paraId="0000001F">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Term</w:t>
            </w:r>
          </w:p>
        </w:tc>
        <w:tc>
          <w:tcPr/>
          <w:p w:rsidR="00000000" w:rsidDel="00000000" w:rsidP="00000000" w:rsidRDefault="00000000" w:rsidRPr="00000000" w14:paraId="00000020">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Suggested timing</w:t>
            </w:r>
          </w:p>
        </w:tc>
        <w:tc>
          <w:tcPr/>
          <w:p w:rsidR="00000000" w:rsidDel="00000000" w:rsidP="00000000" w:rsidRDefault="00000000" w:rsidRPr="00000000" w14:paraId="00000021">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Block of learning</w:t>
            </w:r>
          </w:p>
        </w:tc>
      </w:tr>
      <w:tr>
        <w:trPr>
          <w:cantSplit w:val="0"/>
          <w:tblHeader w:val="0"/>
        </w:trPr>
        <w:tc>
          <w:tcPr/>
          <w:p w:rsidR="00000000" w:rsidDel="00000000" w:rsidP="00000000" w:rsidRDefault="00000000" w:rsidRPr="00000000" w14:paraId="00000022">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Autumn</w:t>
            </w:r>
          </w:p>
        </w:tc>
        <w:tc>
          <w:tcPr/>
          <w:p w:rsidR="00000000" w:rsidDel="00000000" w:rsidP="00000000" w:rsidRDefault="00000000" w:rsidRPr="00000000" w14:paraId="0000002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1–5</w:t>
            </w:r>
          </w:p>
        </w:tc>
        <w:tc>
          <w:tcPr/>
          <w:p w:rsidR="00000000" w:rsidDel="00000000" w:rsidP="00000000" w:rsidRDefault="00000000" w:rsidRPr="00000000" w14:paraId="0000002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Place value (within 10)</w:t>
            </w:r>
          </w:p>
        </w:tc>
      </w:tr>
      <w:tr>
        <w:trPr>
          <w:cantSplit w:val="0"/>
          <w:tblHeader w:val="0"/>
        </w:trPr>
        <w:tc>
          <w:tcPr/>
          <w:p w:rsidR="00000000" w:rsidDel="00000000" w:rsidP="00000000" w:rsidRDefault="00000000" w:rsidRPr="00000000" w14:paraId="00000025">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26">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6–10</w:t>
            </w:r>
          </w:p>
        </w:tc>
        <w:tc>
          <w:tcPr/>
          <w:p w:rsidR="00000000" w:rsidDel="00000000" w:rsidP="00000000" w:rsidRDefault="00000000" w:rsidRPr="00000000" w14:paraId="00000027">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Addition and subtraction (within 10)</w:t>
            </w:r>
          </w:p>
        </w:tc>
      </w:tr>
      <w:tr>
        <w:trPr>
          <w:cantSplit w:val="0"/>
          <w:tblHeader w:val="0"/>
        </w:trPr>
        <w:tc>
          <w:tcPr/>
          <w:p w:rsidR="00000000" w:rsidDel="00000000" w:rsidP="00000000" w:rsidRDefault="00000000" w:rsidRPr="00000000" w14:paraId="00000028">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29">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11</w:t>
            </w:r>
          </w:p>
        </w:tc>
        <w:tc>
          <w:tcPr/>
          <w:p w:rsidR="00000000" w:rsidDel="00000000" w:rsidP="00000000" w:rsidRDefault="00000000" w:rsidRPr="00000000" w14:paraId="0000002A">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Shape</w:t>
            </w:r>
          </w:p>
        </w:tc>
      </w:tr>
      <w:tr>
        <w:trPr>
          <w:cantSplit w:val="0"/>
          <w:tblHeader w:val="0"/>
        </w:trPr>
        <w:tc>
          <w:tcPr/>
          <w:p w:rsidR="00000000" w:rsidDel="00000000" w:rsidP="00000000" w:rsidRDefault="00000000" w:rsidRPr="00000000" w14:paraId="0000002B">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2C">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12</w:t>
            </w:r>
          </w:p>
        </w:tc>
        <w:tc>
          <w:tcPr/>
          <w:p w:rsidR="00000000" w:rsidDel="00000000" w:rsidP="00000000" w:rsidRDefault="00000000" w:rsidRPr="00000000" w14:paraId="0000002D">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Consolidation</w:t>
            </w:r>
          </w:p>
        </w:tc>
      </w:tr>
      <w:tr>
        <w:trPr>
          <w:cantSplit w:val="0"/>
          <w:tblHeader w:val="0"/>
        </w:trPr>
        <w:tc>
          <w:tcPr/>
          <w:p w:rsidR="00000000" w:rsidDel="00000000" w:rsidP="00000000" w:rsidRDefault="00000000" w:rsidRPr="00000000" w14:paraId="0000002E">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Spring</w:t>
            </w:r>
          </w:p>
        </w:tc>
        <w:tc>
          <w:tcPr/>
          <w:p w:rsidR="00000000" w:rsidDel="00000000" w:rsidP="00000000" w:rsidRDefault="00000000" w:rsidRPr="00000000" w14:paraId="0000002F">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1–3</w:t>
            </w:r>
          </w:p>
        </w:tc>
        <w:tc>
          <w:tcPr/>
          <w:p w:rsidR="00000000" w:rsidDel="00000000" w:rsidP="00000000" w:rsidRDefault="00000000" w:rsidRPr="00000000" w14:paraId="00000030">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Place value (within 20)</w:t>
            </w:r>
          </w:p>
        </w:tc>
      </w:tr>
      <w:tr>
        <w:trPr>
          <w:cantSplit w:val="0"/>
          <w:tblHeader w:val="0"/>
        </w:trPr>
        <w:tc>
          <w:tcPr/>
          <w:p w:rsidR="00000000" w:rsidDel="00000000" w:rsidP="00000000" w:rsidRDefault="00000000" w:rsidRPr="00000000" w14:paraId="00000031">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32">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4–6</w:t>
            </w:r>
          </w:p>
        </w:tc>
        <w:tc>
          <w:tcPr/>
          <w:p w:rsidR="00000000" w:rsidDel="00000000" w:rsidP="00000000" w:rsidRDefault="00000000" w:rsidRPr="00000000" w14:paraId="0000003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Addition and subtraction (within 20)</w:t>
            </w:r>
          </w:p>
        </w:tc>
      </w:tr>
      <w:tr>
        <w:trPr>
          <w:cantSplit w:val="0"/>
          <w:tblHeader w:val="0"/>
        </w:trPr>
        <w:tc>
          <w:tcPr/>
          <w:p w:rsidR="00000000" w:rsidDel="00000000" w:rsidP="00000000" w:rsidRDefault="00000000" w:rsidRPr="00000000" w14:paraId="00000034">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3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7–8</w:t>
            </w:r>
          </w:p>
        </w:tc>
        <w:tc>
          <w:tcPr/>
          <w:p w:rsidR="00000000" w:rsidDel="00000000" w:rsidP="00000000" w:rsidRDefault="00000000" w:rsidRPr="00000000" w14:paraId="00000036">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Place value (within 50)</w:t>
            </w:r>
          </w:p>
        </w:tc>
      </w:tr>
      <w:tr>
        <w:trPr>
          <w:cantSplit w:val="0"/>
          <w:tblHeader w:val="0"/>
        </w:trPr>
        <w:tc>
          <w:tcPr/>
          <w:p w:rsidR="00000000" w:rsidDel="00000000" w:rsidP="00000000" w:rsidRDefault="00000000" w:rsidRPr="00000000" w14:paraId="00000037">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3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9–10</w:t>
            </w:r>
          </w:p>
        </w:tc>
        <w:tc>
          <w:tcPr/>
          <w:p w:rsidR="00000000" w:rsidDel="00000000" w:rsidP="00000000" w:rsidRDefault="00000000" w:rsidRPr="00000000" w14:paraId="00000039">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Length and height</w:t>
            </w:r>
          </w:p>
        </w:tc>
      </w:tr>
      <w:tr>
        <w:trPr>
          <w:cantSplit w:val="0"/>
          <w:tblHeader w:val="0"/>
        </w:trPr>
        <w:tc>
          <w:tcPr/>
          <w:p w:rsidR="00000000" w:rsidDel="00000000" w:rsidP="00000000" w:rsidRDefault="00000000" w:rsidRPr="00000000" w14:paraId="0000003A">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3B">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11–12</w:t>
            </w:r>
          </w:p>
        </w:tc>
        <w:tc>
          <w:tcPr/>
          <w:p w:rsidR="00000000" w:rsidDel="00000000" w:rsidP="00000000" w:rsidRDefault="00000000" w:rsidRPr="00000000" w14:paraId="0000003C">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Mass and volume</w:t>
            </w:r>
          </w:p>
        </w:tc>
      </w:tr>
      <w:tr>
        <w:trPr>
          <w:cantSplit w:val="0"/>
          <w:tblHeader w:val="0"/>
        </w:trPr>
        <w:tc>
          <w:tcPr/>
          <w:p w:rsidR="00000000" w:rsidDel="00000000" w:rsidP="00000000" w:rsidRDefault="00000000" w:rsidRPr="00000000" w14:paraId="0000003D">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Summer</w:t>
            </w:r>
          </w:p>
        </w:tc>
        <w:tc>
          <w:tcPr/>
          <w:p w:rsidR="00000000" w:rsidDel="00000000" w:rsidP="00000000" w:rsidRDefault="00000000" w:rsidRPr="00000000" w14:paraId="0000003E">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1–3</w:t>
            </w:r>
          </w:p>
        </w:tc>
        <w:tc>
          <w:tcPr/>
          <w:p w:rsidR="00000000" w:rsidDel="00000000" w:rsidP="00000000" w:rsidRDefault="00000000" w:rsidRPr="00000000" w14:paraId="0000003F">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Multiplication and division</w:t>
            </w:r>
          </w:p>
        </w:tc>
      </w:tr>
      <w:tr>
        <w:trPr>
          <w:cantSplit w:val="0"/>
          <w:tblHeader w:val="0"/>
        </w:trPr>
        <w:tc>
          <w:tcPr/>
          <w:p w:rsidR="00000000" w:rsidDel="00000000" w:rsidP="00000000" w:rsidRDefault="00000000" w:rsidRPr="00000000" w14:paraId="00000040">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4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4–5</w:t>
            </w:r>
          </w:p>
        </w:tc>
        <w:tc>
          <w:tcPr/>
          <w:p w:rsidR="00000000" w:rsidDel="00000000" w:rsidP="00000000" w:rsidRDefault="00000000" w:rsidRPr="00000000" w14:paraId="00000042">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Fractions</w:t>
            </w:r>
          </w:p>
        </w:tc>
      </w:tr>
      <w:tr>
        <w:trPr>
          <w:cantSplit w:val="0"/>
          <w:tblHeader w:val="0"/>
        </w:trPr>
        <w:tc>
          <w:tcPr/>
          <w:p w:rsidR="00000000" w:rsidDel="00000000" w:rsidP="00000000" w:rsidRDefault="00000000" w:rsidRPr="00000000" w14:paraId="00000043">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4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6</w:t>
            </w:r>
          </w:p>
        </w:tc>
        <w:tc>
          <w:tcPr/>
          <w:p w:rsidR="00000000" w:rsidDel="00000000" w:rsidP="00000000" w:rsidRDefault="00000000" w:rsidRPr="00000000" w14:paraId="0000004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Position and direction</w:t>
            </w:r>
          </w:p>
        </w:tc>
      </w:tr>
      <w:tr>
        <w:trPr>
          <w:cantSplit w:val="0"/>
          <w:tblHeader w:val="0"/>
        </w:trPr>
        <w:tc>
          <w:tcPr/>
          <w:p w:rsidR="00000000" w:rsidDel="00000000" w:rsidP="00000000" w:rsidRDefault="00000000" w:rsidRPr="00000000" w14:paraId="00000046">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47">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7–8</w:t>
            </w:r>
          </w:p>
        </w:tc>
        <w:tc>
          <w:tcPr/>
          <w:p w:rsidR="00000000" w:rsidDel="00000000" w:rsidP="00000000" w:rsidRDefault="00000000" w:rsidRPr="00000000" w14:paraId="0000004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Place value (within 100)</w:t>
            </w:r>
          </w:p>
        </w:tc>
      </w:tr>
      <w:tr>
        <w:trPr>
          <w:cantSplit w:val="0"/>
          <w:tblHeader w:val="0"/>
        </w:trPr>
        <w:tc>
          <w:tcPr/>
          <w:p w:rsidR="00000000" w:rsidDel="00000000" w:rsidP="00000000" w:rsidRDefault="00000000" w:rsidRPr="00000000" w14:paraId="00000049">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4A">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9</w:t>
            </w:r>
          </w:p>
        </w:tc>
        <w:tc>
          <w:tcPr/>
          <w:p w:rsidR="00000000" w:rsidDel="00000000" w:rsidP="00000000" w:rsidRDefault="00000000" w:rsidRPr="00000000" w14:paraId="0000004B">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Money</w:t>
            </w:r>
          </w:p>
        </w:tc>
      </w:tr>
      <w:tr>
        <w:trPr>
          <w:cantSplit w:val="0"/>
          <w:tblHeader w:val="0"/>
        </w:trPr>
        <w:tc>
          <w:tcPr/>
          <w:p w:rsidR="00000000" w:rsidDel="00000000" w:rsidP="00000000" w:rsidRDefault="00000000" w:rsidRPr="00000000" w14:paraId="0000004C">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4D">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10–11</w:t>
            </w:r>
          </w:p>
        </w:tc>
        <w:tc>
          <w:tcPr/>
          <w:p w:rsidR="00000000" w:rsidDel="00000000" w:rsidP="00000000" w:rsidRDefault="00000000" w:rsidRPr="00000000" w14:paraId="0000004E">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Time</w:t>
            </w:r>
          </w:p>
        </w:tc>
      </w:tr>
      <w:tr>
        <w:trPr>
          <w:cantSplit w:val="0"/>
          <w:tblHeader w:val="0"/>
        </w:trPr>
        <w:tc>
          <w:tcPr/>
          <w:p w:rsidR="00000000" w:rsidDel="00000000" w:rsidP="00000000" w:rsidRDefault="00000000" w:rsidRPr="00000000" w14:paraId="0000004F">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50">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12</w:t>
            </w:r>
          </w:p>
        </w:tc>
        <w:tc>
          <w:tcPr/>
          <w:p w:rsidR="00000000" w:rsidDel="00000000" w:rsidP="00000000" w:rsidRDefault="00000000" w:rsidRPr="00000000" w14:paraId="0000005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Consolidation</w:t>
            </w:r>
          </w:p>
        </w:tc>
      </w:tr>
    </w:tbl>
    <w:p w:rsidR="00000000" w:rsidDel="00000000" w:rsidP="00000000" w:rsidRDefault="00000000" w:rsidRPr="00000000" w14:paraId="00000052">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3">
      <w:pPr>
        <w:pStyle w:val="Heading1"/>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Year 2</w:t>
      </w:r>
    </w:p>
    <w:tbl>
      <w:tblPr>
        <w:tblStyle w:val="Table3"/>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6"/>
        <w:gridCol w:w="2877"/>
        <w:gridCol w:w="2877"/>
        <w:tblGridChange w:id="0">
          <w:tblGrid>
            <w:gridCol w:w="2876"/>
            <w:gridCol w:w="2877"/>
            <w:gridCol w:w="2877"/>
          </w:tblGrid>
        </w:tblGridChange>
      </w:tblGrid>
      <w:tr>
        <w:trPr>
          <w:cantSplit w:val="0"/>
          <w:tblHeader w:val="0"/>
        </w:trPr>
        <w:tc>
          <w:tcPr/>
          <w:p w:rsidR="00000000" w:rsidDel="00000000" w:rsidP="00000000" w:rsidRDefault="00000000" w:rsidRPr="00000000" w14:paraId="00000054">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Term</w:t>
            </w:r>
          </w:p>
        </w:tc>
        <w:tc>
          <w:tcPr/>
          <w:p w:rsidR="00000000" w:rsidDel="00000000" w:rsidP="00000000" w:rsidRDefault="00000000" w:rsidRPr="00000000" w14:paraId="00000055">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Suggested timing</w:t>
            </w:r>
          </w:p>
        </w:tc>
        <w:tc>
          <w:tcPr/>
          <w:p w:rsidR="00000000" w:rsidDel="00000000" w:rsidP="00000000" w:rsidRDefault="00000000" w:rsidRPr="00000000" w14:paraId="00000056">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Block of learning</w:t>
            </w:r>
          </w:p>
        </w:tc>
      </w:tr>
      <w:tr>
        <w:trPr>
          <w:cantSplit w:val="0"/>
          <w:tblHeader w:val="0"/>
        </w:trPr>
        <w:tc>
          <w:tcPr/>
          <w:p w:rsidR="00000000" w:rsidDel="00000000" w:rsidP="00000000" w:rsidRDefault="00000000" w:rsidRPr="00000000" w14:paraId="00000057">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Autumn</w:t>
            </w:r>
          </w:p>
        </w:tc>
        <w:tc>
          <w:tcPr/>
          <w:p w:rsidR="00000000" w:rsidDel="00000000" w:rsidP="00000000" w:rsidRDefault="00000000" w:rsidRPr="00000000" w14:paraId="0000005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1–4</w:t>
            </w:r>
          </w:p>
        </w:tc>
        <w:tc>
          <w:tcPr/>
          <w:p w:rsidR="00000000" w:rsidDel="00000000" w:rsidP="00000000" w:rsidRDefault="00000000" w:rsidRPr="00000000" w14:paraId="00000059">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Place value</w:t>
            </w:r>
          </w:p>
        </w:tc>
      </w:tr>
      <w:tr>
        <w:trPr>
          <w:cantSplit w:val="0"/>
          <w:tblHeader w:val="0"/>
        </w:trPr>
        <w:tc>
          <w:tcPr/>
          <w:p w:rsidR="00000000" w:rsidDel="00000000" w:rsidP="00000000" w:rsidRDefault="00000000" w:rsidRPr="00000000" w14:paraId="0000005A">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5B">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5–9</w:t>
            </w:r>
          </w:p>
        </w:tc>
        <w:tc>
          <w:tcPr/>
          <w:p w:rsidR="00000000" w:rsidDel="00000000" w:rsidP="00000000" w:rsidRDefault="00000000" w:rsidRPr="00000000" w14:paraId="0000005C">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Addition and subtraction</w:t>
            </w:r>
          </w:p>
        </w:tc>
      </w:tr>
      <w:tr>
        <w:trPr>
          <w:cantSplit w:val="0"/>
          <w:tblHeader w:val="0"/>
        </w:trPr>
        <w:tc>
          <w:tcPr/>
          <w:p w:rsidR="00000000" w:rsidDel="00000000" w:rsidP="00000000" w:rsidRDefault="00000000" w:rsidRPr="00000000" w14:paraId="0000005D">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5E">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10–12</w:t>
            </w:r>
          </w:p>
        </w:tc>
        <w:tc>
          <w:tcPr/>
          <w:p w:rsidR="00000000" w:rsidDel="00000000" w:rsidP="00000000" w:rsidRDefault="00000000" w:rsidRPr="00000000" w14:paraId="0000005F">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Shape</w:t>
            </w:r>
          </w:p>
        </w:tc>
      </w:tr>
      <w:tr>
        <w:trPr>
          <w:cantSplit w:val="0"/>
          <w:tblHeader w:val="0"/>
        </w:trPr>
        <w:tc>
          <w:tcPr/>
          <w:p w:rsidR="00000000" w:rsidDel="00000000" w:rsidP="00000000" w:rsidRDefault="00000000" w:rsidRPr="00000000" w14:paraId="00000060">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Spring</w:t>
            </w:r>
          </w:p>
        </w:tc>
        <w:tc>
          <w:tcPr/>
          <w:p w:rsidR="00000000" w:rsidDel="00000000" w:rsidP="00000000" w:rsidRDefault="00000000" w:rsidRPr="00000000" w14:paraId="0000006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1–2</w:t>
            </w:r>
          </w:p>
        </w:tc>
        <w:tc>
          <w:tcPr/>
          <w:p w:rsidR="00000000" w:rsidDel="00000000" w:rsidP="00000000" w:rsidRDefault="00000000" w:rsidRPr="00000000" w14:paraId="00000062">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Money</w:t>
            </w:r>
          </w:p>
        </w:tc>
      </w:tr>
      <w:tr>
        <w:trPr>
          <w:cantSplit w:val="0"/>
          <w:tblHeader w:val="0"/>
        </w:trPr>
        <w:tc>
          <w:tcPr/>
          <w:p w:rsidR="00000000" w:rsidDel="00000000" w:rsidP="00000000" w:rsidRDefault="00000000" w:rsidRPr="00000000" w14:paraId="00000063">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6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3–7</w:t>
            </w:r>
          </w:p>
        </w:tc>
        <w:tc>
          <w:tcPr/>
          <w:p w:rsidR="00000000" w:rsidDel="00000000" w:rsidP="00000000" w:rsidRDefault="00000000" w:rsidRPr="00000000" w14:paraId="0000006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Multiplication and division</w:t>
            </w:r>
          </w:p>
        </w:tc>
      </w:tr>
      <w:tr>
        <w:trPr>
          <w:cantSplit w:val="0"/>
          <w:tblHeader w:val="0"/>
        </w:trPr>
        <w:tc>
          <w:tcPr/>
          <w:p w:rsidR="00000000" w:rsidDel="00000000" w:rsidP="00000000" w:rsidRDefault="00000000" w:rsidRPr="00000000" w14:paraId="00000066">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67">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8–9</w:t>
            </w:r>
          </w:p>
        </w:tc>
        <w:tc>
          <w:tcPr/>
          <w:p w:rsidR="00000000" w:rsidDel="00000000" w:rsidP="00000000" w:rsidRDefault="00000000" w:rsidRPr="00000000" w14:paraId="0000006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Length and height</w:t>
            </w:r>
          </w:p>
        </w:tc>
      </w:tr>
      <w:tr>
        <w:trPr>
          <w:cantSplit w:val="0"/>
          <w:tblHeader w:val="0"/>
        </w:trPr>
        <w:tc>
          <w:tcPr/>
          <w:p w:rsidR="00000000" w:rsidDel="00000000" w:rsidP="00000000" w:rsidRDefault="00000000" w:rsidRPr="00000000" w14:paraId="00000069">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6A">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10–12</w:t>
            </w:r>
          </w:p>
        </w:tc>
        <w:tc>
          <w:tcPr/>
          <w:p w:rsidR="00000000" w:rsidDel="00000000" w:rsidP="00000000" w:rsidRDefault="00000000" w:rsidRPr="00000000" w14:paraId="0000006B">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Mass, capacity and temperature</w:t>
            </w:r>
          </w:p>
        </w:tc>
      </w:tr>
      <w:tr>
        <w:trPr>
          <w:cantSplit w:val="0"/>
          <w:tblHeader w:val="0"/>
        </w:trPr>
        <w:tc>
          <w:tcPr/>
          <w:p w:rsidR="00000000" w:rsidDel="00000000" w:rsidP="00000000" w:rsidRDefault="00000000" w:rsidRPr="00000000" w14:paraId="0000006C">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Summer</w:t>
            </w:r>
          </w:p>
        </w:tc>
        <w:tc>
          <w:tcPr/>
          <w:p w:rsidR="00000000" w:rsidDel="00000000" w:rsidP="00000000" w:rsidRDefault="00000000" w:rsidRPr="00000000" w14:paraId="0000006D">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1–3</w:t>
            </w:r>
          </w:p>
        </w:tc>
        <w:tc>
          <w:tcPr/>
          <w:p w:rsidR="00000000" w:rsidDel="00000000" w:rsidP="00000000" w:rsidRDefault="00000000" w:rsidRPr="00000000" w14:paraId="0000006E">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Fractions</w:t>
            </w:r>
          </w:p>
        </w:tc>
      </w:tr>
      <w:tr>
        <w:trPr>
          <w:cantSplit w:val="0"/>
          <w:tblHeader w:val="0"/>
        </w:trPr>
        <w:tc>
          <w:tcPr/>
          <w:p w:rsidR="00000000" w:rsidDel="00000000" w:rsidP="00000000" w:rsidRDefault="00000000" w:rsidRPr="00000000" w14:paraId="0000006F">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70">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4–6</w:t>
            </w:r>
          </w:p>
        </w:tc>
        <w:tc>
          <w:tcPr/>
          <w:p w:rsidR="00000000" w:rsidDel="00000000" w:rsidP="00000000" w:rsidRDefault="00000000" w:rsidRPr="00000000" w14:paraId="0000007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Time</w:t>
            </w:r>
          </w:p>
        </w:tc>
      </w:tr>
      <w:tr>
        <w:trPr>
          <w:cantSplit w:val="0"/>
          <w:tblHeader w:val="0"/>
        </w:trPr>
        <w:tc>
          <w:tcPr/>
          <w:p w:rsidR="00000000" w:rsidDel="00000000" w:rsidP="00000000" w:rsidRDefault="00000000" w:rsidRPr="00000000" w14:paraId="00000072">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7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7–8</w:t>
            </w:r>
          </w:p>
        </w:tc>
        <w:tc>
          <w:tcPr/>
          <w:p w:rsidR="00000000" w:rsidDel="00000000" w:rsidP="00000000" w:rsidRDefault="00000000" w:rsidRPr="00000000" w14:paraId="0000007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Statistics</w:t>
            </w:r>
          </w:p>
        </w:tc>
      </w:tr>
      <w:tr>
        <w:trPr>
          <w:cantSplit w:val="0"/>
          <w:tblHeader w:val="0"/>
        </w:trPr>
        <w:tc>
          <w:tcPr/>
          <w:p w:rsidR="00000000" w:rsidDel="00000000" w:rsidP="00000000" w:rsidRDefault="00000000" w:rsidRPr="00000000" w14:paraId="00000075">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76">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9–10</w:t>
            </w:r>
          </w:p>
        </w:tc>
        <w:tc>
          <w:tcPr/>
          <w:p w:rsidR="00000000" w:rsidDel="00000000" w:rsidP="00000000" w:rsidRDefault="00000000" w:rsidRPr="00000000" w14:paraId="00000077">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Position and direction</w:t>
            </w:r>
          </w:p>
        </w:tc>
      </w:tr>
      <w:tr>
        <w:trPr>
          <w:cantSplit w:val="0"/>
          <w:tblHeader w:val="0"/>
        </w:trPr>
        <w:tc>
          <w:tcPr/>
          <w:p w:rsidR="00000000" w:rsidDel="00000000" w:rsidP="00000000" w:rsidRDefault="00000000" w:rsidRPr="00000000" w14:paraId="00000078">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79">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11–12</w:t>
            </w:r>
          </w:p>
        </w:tc>
        <w:tc>
          <w:tcPr/>
          <w:p w:rsidR="00000000" w:rsidDel="00000000" w:rsidP="00000000" w:rsidRDefault="00000000" w:rsidRPr="00000000" w14:paraId="0000007A">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Consolidation</w:t>
            </w:r>
          </w:p>
        </w:tc>
      </w:tr>
    </w:tbl>
    <w:p w:rsidR="00000000" w:rsidDel="00000000" w:rsidP="00000000" w:rsidRDefault="00000000" w:rsidRPr="00000000" w14:paraId="0000007B">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C">
      <w:pPr>
        <w:pStyle w:val="Heading1"/>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Years 3/4</w:t>
      </w:r>
    </w:p>
    <w:p w:rsidR="00000000" w:rsidDel="00000000" w:rsidP="00000000" w:rsidRDefault="00000000" w:rsidRPr="00000000" w14:paraId="0000007D">
      <w:pPr>
        <w:rPr>
          <w:rFonts w:ascii="Arial Narrow" w:cs="Arial Narrow" w:eastAsia="Arial Narrow" w:hAnsi="Arial Narrow"/>
          <w:sz w:val="24"/>
          <w:szCs w:val="24"/>
          <w:highlight w:val="cyan"/>
        </w:rPr>
      </w:pPr>
      <w:r w:rsidDel="00000000" w:rsidR="00000000" w:rsidRPr="00000000">
        <w:rPr>
          <w:rFonts w:ascii="Arial Narrow" w:cs="Arial Narrow" w:eastAsia="Arial Narrow" w:hAnsi="Arial Narrow"/>
          <w:sz w:val="24"/>
          <w:szCs w:val="24"/>
          <w:highlight w:val="cyan"/>
          <w:rtl w:val="0"/>
        </w:rPr>
        <w:t xml:space="preserve">Taught by Mrs Pye 1 day a week rather than blocked together in weeks</w:t>
      </w:r>
      <w:r w:rsidDel="00000000" w:rsidR="00000000" w:rsidRPr="00000000">
        <w:rPr>
          <w:rtl w:val="0"/>
        </w:rPr>
      </w:r>
    </w:p>
    <w:tbl>
      <w:tblPr>
        <w:tblStyle w:val="Table4"/>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6"/>
        <w:gridCol w:w="2877"/>
        <w:gridCol w:w="2877"/>
        <w:tblGridChange w:id="0">
          <w:tblGrid>
            <w:gridCol w:w="2876"/>
            <w:gridCol w:w="2877"/>
            <w:gridCol w:w="2877"/>
          </w:tblGrid>
        </w:tblGridChange>
      </w:tblGrid>
      <w:tr>
        <w:trPr>
          <w:cantSplit w:val="0"/>
          <w:tblHeader w:val="0"/>
        </w:trPr>
        <w:tc>
          <w:tcPr/>
          <w:p w:rsidR="00000000" w:rsidDel="00000000" w:rsidP="00000000" w:rsidRDefault="00000000" w:rsidRPr="00000000" w14:paraId="0000007E">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Term</w:t>
            </w:r>
          </w:p>
        </w:tc>
        <w:tc>
          <w:tcPr/>
          <w:p w:rsidR="00000000" w:rsidDel="00000000" w:rsidP="00000000" w:rsidRDefault="00000000" w:rsidRPr="00000000" w14:paraId="0000007F">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Suggested timing</w:t>
            </w:r>
          </w:p>
        </w:tc>
        <w:tc>
          <w:tcPr/>
          <w:p w:rsidR="00000000" w:rsidDel="00000000" w:rsidP="00000000" w:rsidRDefault="00000000" w:rsidRPr="00000000" w14:paraId="00000080">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Block of learning</w:t>
            </w:r>
          </w:p>
        </w:tc>
      </w:tr>
      <w:tr>
        <w:trPr>
          <w:cantSplit w:val="0"/>
          <w:tblHeader w:val="0"/>
        </w:trPr>
        <w:tc>
          <w:tcPr/>
          <w:p w:rsidR="00000000" w:rsidDel="00000000" w:rsidP="00000000" w:rsidRDefault="00000000" w:rsidRPr="00000000" w14:paraId="00000081">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Autumn</w:t>
            </w:r>
          </w:p>
        </w:tc>
        <w:tc>
          <w:tcPr/>
          <w:p w:rsidR="00000000" w:rsidDel="00000000" w:rsidP="00000000" w:rsidRDefault="00000000" w:rsidRPr="00000000" w14:paraId="00000082">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1–4</w:t>
            </w:r>
          </w:p>
        </w:tc>
        <w:tc>
          <w:tcPr/>
          <w:p w:rsidR="00000000" w:rsidDel="00000000" w:rsidP="00000000" w:rsidRDefault="00000000" w:rsidRPr="00000000" w14:paraId="0000008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Place value</w:t>
            </w:r>
          </w:p>
        </w:tc>
      </w:tr>
      <w:tr>
        <w:trPr>
          <w:cantSplit w:val="0"/>
          <w:tblHeader w:val="0"/>
        </w:trPr>
        <w:tc>
          <w:tcPr/>
          <w:p w:rsidR="00000000" w:rsidDel="00000000" w:rsidP="00000000" w:rsidRDefault="00000000" w:rsidRPr="00000000" w14:paraId="00000084">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8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5–8</w:t>
            </w:r>
          </w:p>
        </w:tc>
        <w:tc>
          <w:tcPr/>
          <w:p w:rsidR="00000000" w:rsidDel="00000000" w:rsidP="00000000" w:rsidRDefault="00000000" w:rsidRPr="00000000" w14:paraId="00000086">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Addition and subtraction</w:t>
            </w:r>
          </w:p>
        </w:tc>
      </w:tr>
      <w:tr>
        <w:trPr>
          <w:cantSplit w:val="0"/>
          <w:tblHeader w:val="0"/>
        </w:trPr>
        <w:tc>
          <w:tcPr/>
          <w:p w:rsidR="00000000" w:rsidDel="00000000" w:rsidP="00000000" w:rsidRDefault="00000000" w:rsidRPr="00000000" w14:paraId="00000087">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8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9–11</w:t>
            </w:r>
          </w:p>
        </w:tc>
        <w:tc>
          <w:tcPr/>
          <w:p w:rsidR="00000000" w:rsidDel="00000000" w:rsidP="00000000" w:rsidRDefault="00000000" w:rsidRPr="00000000" w14:paraId="00000089">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Multiplication and division A</w:t>
            </w:r>
          </w:p>
        </w:tc>
      </w:tr>
      <w:tr>
        <w:trPr>
          <w:cantSplit w:val="0"/>
          <w:tblHeader w:val="0"/>
        </w:trPr>
        <w:tc>
          <w:tcPr/>
          <w:p w:rsidR="00000000" w:rsidDel="00000000" w:rsidP="00000000" w:rsidRDefault="00000000" w:rsidRPr="00000000" w14:paraId="0000008A">
            <w:pPr>
              <w:jc w:val="center"/>
              <w:rPr>
                <w:rFonts w:ascii="Arial Narrow" w:cs="Arial Narrow" w:eastAsia="Arial Narrow" w:hAnsi="Arial Narrow"/>
                <w:b w:val="1"/>
                <w:bCs w:val="1"/>
                <w:sz w:val="24"/>
                <w:szCs w:val="24"/>
              </w:rPr>
            </w:pPr>
            <w:r w:rsidDel="00000000" w:rsidR="00000000" w:rsidRPr="00000000">
              <w:rPr>
                <w:rtl w:val="0"/>
              </w:rPr>
            </w:r>
          </w:p>
        </w:tc>
        <w:tc>
          <w:tcPr>
            <w:shd w:fill="00ffff" w:val="clear"/>
          </w:tcPr>
          <w:p w:rsidR="00000000" w:rsidDel="00000000" w:rsidP="00000000" w:rsidRDefault="00000000" w:rsidRPr="00000000" w14:paraId="0000008B">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12</w:t>
            </w:r>
          </w:p>
        </w:tc>
        <w:tc>
          <w:tcPr>
            <w:shd w:fill="00ffff" w:val="clear"/>
          </w:tcPr>
          <w:p w:rsidR="00000000" w:rsidDel="00000000" w:rsidP="00000000" w:rsidRDefault="00000000" w:rsidRPr="00000000" w14:paraId="0000008C">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Area</w:t>
            </w:r>
          </w:p>
        </w:tc>
      </w:tr>
      <w:tr>
        <w:trPr>
          <w:cantSplit w:val="0"/>
          <w:tblHeader w:val="0"/>
        </w:trPr>
        <w:tc>
          <w:tcPr/>
          <w:p w:rsidR="00000000" w:rsidDel="00000000" w:rsidP="00000000" w:rsidRDefault="00000000" w:rsidRPr="00000000" w14:paraId="0000008D">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Spring</w:t>
            </w:r>
          </w:p>
        </w:tc>
        <w:tc>
          <w:tcPr/>
          <w:p w:rsidR="00000000" w:rsidDel="00000000" w:rsidP="00000000" w:rsidRDefault="00000000" w:rsidRPr="00000000" w14:paraId="0000008E">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1–3</w:t>
            </w:r>
          </w:p>
        </w:tc>
        <w:tc>
          <w:tcPr/>
          <w:p w:rsidR="00000000" w:rsidDel="00000000" w:rsidP="00000000" w:rsidRDefault="00000000" w:rsidRPr="00000000" w14:paraId="0000008F">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Multiplication and division B</w:t>
            </w:r>
          </w:p>
        </w:tc>
      </w:tr>
      <w:tr>
        <w:trPr>
          <w:cantSplit w:val="0"/>
          <w:tblHeader w:val="0"/>
        </w:trPr>
        <w:tc>
          <w:tcPr/>
          <w:p w:rsidR="00000000" w:rsidDel="00000000" w:rsidP="00000000" w:rsidRDefault="00000000" w:rsidRPr="00000000" w14:paraId="00000090">
            <w:pPr>
              <w:jc w:val="center"/>
              <w:rPr>
                <w:rFonts w:ascii="Arial Narrow" w:cs="Arial Narrow" w:eastAsia="Arial Narrow" w:hAnsi="Arial Narrow"/>
                <w:b w:val="1"/>
                <w:bCs w:val="1"/>
                <w:sz w:val="24"/>
                <w:szCs w:val="24"/>
              </w:rPr>
            </w:pPr>
            <w:r w:rsidDel="00000000" w:rsidR="00000000" w:rsidRPr="00000000">
              <w:rPr>
                <w:rtl w:val="0"/>
              </w:rPr>
            </w:r>
          </w:p>
        </w:tc>
        <w:tc>
          <w:tcPr>
            <w:shd w:fill="00ffff" w:val="clear"/>
          </w:tcPr>
          <w:p w:rsidR="00000000" w:rsidDel="00000000" w:rsidP="00000000" w:rsidRDefault="00000000" w:rsidRPr="00000000" w14:paraId="0000009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4–5</w:t>
            </w:r>
          </w:p>
        </w:tc>
        <w:tc>
          <w:tcPr>
            <w:shd w:fill="00ffff" w:val="clear"/>
          </w:tcPr>
          <w:p w:rsidR="00000000" w:rsidDel="00000000" w:rsidP="00000000" w:rsidRDefault="00000000" w:rsidRPr="00000000" w14:paraId="00000092">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Length and perimeter</w:t>
            </w:r>
          </w:p>
        </w:tc>
      </w:tr>
      <w:tr>
        <w:trPr>
          <w:cantSplit w:val="0"/>
          <w:tblHeader w:val="0"/>
        </w:trPr>
        <w:tc>
          <w:tcPr/>
          <w:p w:rsidR="00000000" w:rsidDel="00000000" w:rsidP="00000000" w:rsidRDefault="00000000" w:rsidRPr="00000000" w14:paraId="00000093">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9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6–8</w:t>
            </w:r>
          </w:p>
        </w:tc>
        <w:tc>
          <w:tcPr/>
          <w:p w:rsidR="00000000" w:rsidDel="00000000" w:rsidP="00000000" w:rsidRDefault="00000000" w:rsidRPr="00000000" w14:paraId="0000009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Fractions A</w:t>
            </w:r>
          </w:p>
        </w:tc>
      </w:tr>
      <w:tr>
        <w:trPr>
          <w:cantSplit w:val="0"/>
          <w:tblHeader w:val="0"/>
        </w:trPr>
        <w:tc>
          <w:tcPr/>
          <w:p w:rsidR="00000000" w:rsidDel="00000000" w:rsidP="00000000" w:rsidRDefault="00000000" w:rsidRPr="00000000" w14:paraId="00000096">
            <w:pPr>
              <w:jc w:val="center"/>
              <w:rPr>
                <w:rFonts w:ascii="Arial Narrow" w:cs="Arial Narrow" w:eastAsia="Arial Narrow" w:hAnsi="Arial Narrow"/>
                <w:b w:val="1"/>
                <w:bCs w:val="1"/>
                <w:sz w:val="24"/>
                <w:szCs w:val="24"/>
              </w:rPr>
            </w:pPr>
            <w:r w:rsidDel="00000000" w:rsidR="00000000" w:rsidRPr="00000000">
              <w:rPr>
                <w:rtl w:val="0"/>
              </w:rPr>
            </w:r>
          </w:p>
        </w:tc>
        <w:tc>
          <w:tcPr>
            <w:shd w:fill="00ffff" w:val="clear"/>
          </w:tcPr>
          <w:p w:rsidR="00000000" w:rsidDel="00000000" w:rsidP="00000000" w:rsidRDefault="00000000" w:rsidRPr="00000000" w14:paraId="00000097">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9–10</w:t>
            </w:r>
          </w:p>
        </w:tc>
        <w:tc>
          <w:tcPr>
            <w:shd w:fill="00ffff" w:val="clear"/>
          </w:tcPr>
          <w:p w:rsidR="00000000" w:rsidDel="00000000" w:rsidP="00000000" w:rsidRDefault="00000000" w:rsidRPr="00000000" w14:paraId="0000009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Mass and capacity</w:t>
            </w:r>
          </w:p>
        </w:tc>
      </w:tr>
      <w:tr>
        <w:trPr>
          <w:cantSplit w:val="0"/>
          <w:tblHeader w:val="0"/>
        </w:trPr>
        <w:tc>
          <w:tcPr/>
          <w:p w:rsidR="00000000" w:rsidDel="00000000" w:rsidP="00000000" w:rsidRDefault="00000000" w:rsidRPr="00000000" w14:paraId="00000099">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9A">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11–12</w:t>
            </w:r>
          </w:p>
        </w:tc>
        <w:tc>
          <w:tcPr/>
          <w:p w:rsidR="00000000" w:rsidDel="00000000" w:rsidP="00000000" w:rsidRDefault="00000000" w:rsidRPr="00000000" w14:paraId="0000009B">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Fractions B</w:t>
            </w:r>
          </w:p>
        </w:tc>
      </w:tr>
      <w:tr>
        <w:trPr>
          <w:cantSplit w:val="0"/>
          <w:tblHeader w:val="0"/>
        </w:trPr>
        <w:tc>
          <w:tcPr/>
          <w:p w:rsidR="00000000" w:rsidDel="00000000" w:rsidP="00000000" w:rsidRDefault="00000000" w:rsidRPr="00000000" w14:paraId="0000009C">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Summer</w:t>
            </w:r>
          </w:p>
        </w:tc>
        <w:tc>
          <w:tcPr/>
          <w:p w:rsidR="00000000" w:rsidDel="00000000" w:rsidP="00000000" w:rsidRDefault="00000000" w:rsidRPr="00000000" w14:paraId="0000009D">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1–2</w:t>
            </w:r>
          </w:p>
        </w:tc>
        <w:tc>
          <w:tcPr/>
          <w:p w:rsidR="00000000" w:rsidDel="00000000" w:rsidP="00000000" w:rsidRDefault="00000000" w:rsidRPr="00000000" w14:paraId="0000009E">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Time</w:t>
            </w:r>
          </w:p>
        </w:tc>
      </w:tr>
      <w:tr>
        <w:trPr>
          <w:cantSplit w:val="0"/>
          <w:tblHeader w:val="0"/>
        </w:trPr>
        <w:tc>
          <w:tcPr/>
          <w:p w:rsidR="00000000" w:rsidDel="00000000" w:rsidP="00000000" w:rsidRDefault="00000000" w:rsidRPr="00000000" w14:paraId="0000009F">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A0">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3–5</w:t>
            </w:r>
          </w:p>
        </w:tc>
        <w:tc>
          <w:tcPr/>
          <w:p w:rsidR="00000000" w:rsidDel="00000000" w:rsidP="00000000" w:rsidRDefault="00000000" w:rsidRPr="00000000" w14:paraId="000000A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Decimals</w:t>
            </w:r>
          </w:p>
        </w:tc>
      </w:tr>
      <w:tr>
        <w:trPr>
          <w:cantSplit w:val="0"/>
          <w:tblHeader w:val="0"/>
        </w:trPr>
        <w:tc>
          <w:tcPr/>
          <w:p w:rsidR="00000000" w:rsidDel="00000000" w:rsidP="00000000" w:rsidRDefault="00000000" w:rsidRPr="00000000" w14:paraId="000000A2">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A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6–7</w:t>
            </w:r>
          </w:p>
        </w:tc>
        <w:tc>
          <w:tcPr/>
          <w:p w:rsidR="00000000" w:rsidDel="00000000" w:rsidP="00000000" w:rsidRDefault="00000000" w:rsidRPr="00000000" w14:paraId="000000A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Money</w:t>
            </w:r>
          </w:p>
        </w:tc>
      </w:tr>
      <w:tr>
        <w:trPr>
          <w:cantSplit w:val="0"/>
          <w:tblHeader w:val="0"/>
        </w:trPr>
        <w:tc>
          <w:tcPr/>
          <w:p w:rsidR="00000000" w:rsidDel="00000000" w:rsidP="00000000" w:rsidRDefault="00000000" w:rsidRPr="00000000" w14:paraId="000000A5">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A6">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8–9</w:t>
            </w:r>
          </w:p>
        </w:tc>
        <w:tc>
          <w:tcPr/>
          <w:p w:rsidR="00000000" w:rsidDel="00000000" w:rsidP="00000000" w:rsidRDefault="00000000" w:rsidRPr="00000000" w14:paraId="000000A7">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Shape</w:t>
            </w:r>
          </w:p>
        </w:tc>
      </w:tr>
      <w:tr>
        <w:trPr>
          <w:cantSplit w:val="0"/>
          <w:tblHeader w:val="0"/>
        </w:trPr>
        <w:tc>
          <w:tcPr/>
          <w:p w:rsidR="00000000" w:rsidDel="00000000" w:rsidP="00000000" w:rsidRDefault="00000000" w:rsidRPr="00000000" w14:paraId="000000A8">
            <w:pPr>
              <w:rPr>
                <w:rFonts w:ascii="Arial Narrow" w:cs="Arial Narrow" w:eastAsia="Arial Narrow" w:hAnsi="Arial Narrow"/>
                <w:sz w:val="24"/>
                <w:szCs w:val="24"/>
              </w:rPr>
            </w:pPr>
            <w:r w:rsidDel="00000000" w:rsidR="00000000" w:rsidRPr="00000000">
              <w:rPr>
                <w:rtl w:val="0"/>
              </w:rPr>
            </w:r>
          </w:p>
        </w:tc>
        <w:tc>
          <w:tcPr>
            <w:shd w:fill="00ffff" w:val="clear"/>
          </w:tcPr>
          <w:p w:rsidR="00000000" w:rsidDel="00000000" w:rsidP="00000000" w:rsidRDefault="00000000" w:rsidRPr="00000000" w14:paraId="000000A9">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10</w:t>
            </w:r>
          </w:p>
        </w:tc>
        <w:tc>
          <w:tcPr>
            <w:shd w:fill="00ffff" w:val="clear"/>
          </w:tcPr>
          <w:p w:rsidR="00000000" w:rsidDel="00000000" w:rsidP="00000000" w:rsidRDefault="00000000" w:rsidRPr="00000000" w14:paraId="000000AA">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Position and direction</w:t>
            </w:r>
          </w:p>
        </w:tc>
      </w:tr>
      <w:tr>
        <w:trPr>
          <w:cantSplit w:val="0"/>
          <w:tblHeader w:val="0"/>
        </w:trPr>
        <w:tc>
          <w:tcPr/>
          <w:p w:rsidR="00000000" w:rsidDel="00000000" w:rsidP="00000000" w:rsidRDefault="00000000" w:rsidRPr="00000000" w14:paraId="000000AB">
            <w:pPr>
              <w:rPr>
                <w:rFonts w:ascii="Arial Narrow" w:cs="Arial Narrow" w:eastAsia="Arial Narrow" w:hAnsi="Arial Narrow"/>
                <w:sz w:val="24"/>
                <w:szCs w:val="24"/>
              </w:rPr>
            </w:pPr>
            <w:r w:rsidDel="00000000" w:rsidR="00000000" w:rsidRPr="00000000">
              <w:rPr>
                <w:rtl w:val="0"/>
              </w:rPr>
            </w:r>
          </w:p>
        </w:tc>
        <w:tc>
          <w:tcPr>
            <w:shd w:fill="00ffff" w:val="clear"/>
          </w:tcPr>
          <w:p w:rsidR="00000000" w:rsidDel="00000000" w:rsidP="00000000" w:rsidRDefault="00000000" w:rsidRPr="00000000" w14:paraId="000000AC">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11–12</w:t>
            </w:r>
          </w:p>
        </w:tc>
        <w:tc>
          <w:tcPr>
            <w:shd w:fill="00ffff" w:val="clear"/>
          </w:tcPr>
          <w:p w:rsidR="00000000" w:rsidDel="00000000" w:rsidP="00000000" w:rsidRDefault="00000000" w:rsidRPr="00000000" w14:paraId="000000AD">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Statistics</w:t>
            </w:r>
          </w:p>
        </w:tc>
      </w:tr>
    </w:tbl>
    <w:p w:rsidR="00000000" w:rsidDel="00000000" w:rsidP="00000000" w:rsidRDefault="00000000" w:rsidRPr="00000000" w14:paraId="000000AE">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F">
      <w:pPr>
        <w:pStyle w:val="Heading1"/>
        <w:rPr>
          <w:rFonts w:ascii="Arial Narrow" w:cs="Arial Narrow" w:eastAsia="Arial Narrow" w:hAnsi="Arial Narrow"/>
          <w:b w:val="0"/>
          <w:bCs w:val="0"/>
          <w:sz w:val="24"/>
          <w:szCs w:val="24"/>
        </w:rPr>
      </w:pPr>
      <w:r w:rsidDel="00000000" w:rsidR="00000000" w:rsidRPr="00000000">
        <w:rPr>
          <w:rFonts w:ascii="Arial Narrow" w:cs="Arial Narrow" w:eastAsia="Arial Narrow" w:hAnsi="Arial Narrow"/>
          <w:sz w:val="24"/>
          <w:szCs w:val="24"/>
          <w:rtl w:val="0"/>
        </w:rPr>
        <w:t xml:space="preserve">Years 5/6</w:t>
      </w:r>
      <w:r w:rsidDel="00000000" w:rsidR="00000000" w:rsidRPr="00000000">
        <w:rPr>
          <w:rtl w:val="0"/>
        </w:rPr>
      </w:r>
    </w:p>
    <w:tbl>
      <w:tblPr>
        <w:tblStyle w:val="Table5"/>
        <w:tblW w:w="86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76"/>
        <w:gridCol w:w="2877"/>
        <w:gridCol w:w="2877"/>
        <w:tblGridChange w:id="0">
          <w:tblGrid>
            <w:gridCol w:w="2876"/>
            <w:gridCol w:w="2877"/>
            <w:gridCol w:w="2877"/>
          </w:tblGrid>
        </w:tblGridChange>
      </w:tblGrid>
      <w:tr>
        <w:trPr>
          <w:cantSplit w:val="0"/>
          <w:tblHeader w:val="0"/>
        </w:trPr>
        <w:tc>
          <w:tcPr/>
          <w:p w:rsidR="00000000" w:rsidDel="00000000" w:rsidP="00000000" w:rsidRDefault="00000000" w:rsidRPr="00000000" w14:paraId="000000B0">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Term</w:t>
            </w:r>
          </w:p>
        </w:tc>
        <w:tc>
          <w:tcPr/>
          <w:p w:rsidR="00000000" w:rsidDel="00000000" w:rsidP="00000000" w:rsidRDefault="00000000" w:rsidRPr="00000000" w14:paraId="000000B1">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Suggested timing</w:t>
            </w:r>
          </w:p>
        </w:tc>
        <w:tc>
          <w:tcPr/>
          <w:p w:rsidR="00000000" w:rsidDel="00000000" w:rsidP="00000000" w:rsidRDefault="00000000" w:rsidRPr="00000000" w14:paraId="000000B2">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Block of learning</w:t>
            </w:r>
          </w:p>
        </w:tc>
      </w:tr>
      <w:tr>
        <w:trPr>
          <w:cantSplit w:val="0"/>
          <w:tblHeader w:val="0"/>
        </w:trPr>
        <w:tc>
          <w:tcPr/>
          <w:p w:rsidR="00000000" w:rsidDel="00000000" w:rsidP="00000000" w:rsidRDefault="00000000" w:rsidRPr="00000000" w14:paraId="000000B3">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Autumn</w:t>
            </w:r>
          </w:p>
        </w:tc>
        <w:tc>
          <w:tcPr/>
          <w:p w:rsidR="00000000" w:rsidDel="00000000" w:rsidP="00000000" w:rsidRDefault="00000000" w:rsidRPr="00000000" w14:paraId="000000B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1–3</w:t>
            </w:r>
          </w:p>
        </w:tc>
        <w:tc>
          <w:tcPr/>
          <w:p w:rsidR="00000000" w:rsidDel="00000000" w:rsidP="00000000" w:rsidRDefault="00000000" w:rsidRPr="00000000" w14:paraId="000000B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Place value</w:t>
            </w:r>
          </w:p>
        </w:tc>
      </w:tr>
      <w:tr>
        <w:trPr>
          <w:cantSplit w:val="0"/>
          <w:tblHeader w:val="0"/>
        </w:trPr>
        <w:tc>
          <w:tcPr/>
          <w:p w:rsidR="00000000" w:rsidDel="00000000" w:rsidP="00000000" w:rsidRDefault="00000000" w:rsidRPr="00000000" w14:paraId="000000B6">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B7">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4</w:t>
            </w:r>
          </w:p>
        </w:tc>
        <w:tc>
          <w:tcPr/>
          <w:p w:rsidR="00000000" w:rsidDel="00000000" w:rsidP="00000000" w:rsidRDefault="00000000" w:rsidRPr="00000000" w14:paraId="000000B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Addition and subtraction</w:t>
            </w:r>
          </w:p>
        </w:tc>
      </w:tr>
      <w:tr>
        <w:trPr>
          <w:cantSplit w:val="0"/>
          <w:tblHeader w:val="0"/>
        </w:trPr>
        <w:tc>
          <w:tcPr/>
          <w:p w:rsidR="00000000" w:rsidDel="00000000" w:rsidP="00000000" w:rsidRDefault="00000000" w:rsidRPr="00000000" w14:paraId="000000B9">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BA">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5–6</w:t>
            </w:r>
          </w:p>
        </w:tc>
        <w:tc>
          <w:tcPr/>
          <w:p w:rsidR="00000000" w:rsidDel="00000000" w:rsidP="00000000" w:rsidRDefault="00000000" w:rsidRPr="00000000" w14:paraId="000000BB">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Multiplication and division A</w:t>
            </w:r>
          </w:p>
        </w:tc>
      </w:tr>
      <w:tr>
        <w:trPr>
          <w:cantSplit w:val="0"/>
          <w:tblHeader w:val="0"/>
        </w:trPr>
        <w:tc>
          <w:tcPr/>
          <w:p w:rsidR="00000000" w:rsidDel="00000000" w:rsidP="00000000" w:rsidRDefault="00000000" w:rsidRPr="00000000" w14:paraId="000000BC">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BD">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7–10</w:t>
            </w:r>
          </w:p>
        </w:tc>
        <w:tc>
          <w:tcPr/>
          <w:p w:rsidR="00000000" w:rsidDel="00000000" w:rsidP="00000000" w:rsidRDefault="00000000" w:rsidRPr="00000000" w14:paraId="000000BE">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Fractions A</w:t>
            </w:r>
          </w:p>
        </w:tc>
      </w:tr>
      <w:tr>
        <w:trPr>
          <w:cantSplit w:val="0"/>
          <w:tblHeader w:val="0"/>
        </w:trPr>
        <w:tc>
          <w:tcPr/>
          <w:p w:rsidR="00000000" w:rsidDel="00000000" w:rsidP="00000000" w:rsidRDefault="00000000" w:rsidRPr="00000000" w14:paraId="000000BF">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C0">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11–12</w:t>
            </w:r>
          </w:p>
        </w:tc>
        <w:tc>
          <w:tcPr/>
          <w:p w:rsidR="00000000" w:rsidDel="00000000" w:rsidP="00000000" w:rsidRDefault="00000000" w:rsidRPr="00000000" w14:paraId="000000C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Multiplication and division B</w:t>
            </w:r>
          </w:p>
        </w:tc>
      </w:tr>
      <w:tr>
        <w:trPr>
          <w:cantSplit w:val="0"/>
          <w:tblHeader w:val="0"/>
        </w:trPr>
        <w:tc>
          <w:tcPr/>
          <w:p w:rsidR="00000000" w:rsidDel="00000000" w:rsidP="00000000" w:rsidRDefault="00000000" w:rsidRPr="00000000" w14:paraId="000000C2">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Spring</w:t>
            </w:r>
          </w:p>
        </w:tc>
        <w:tc>
          <w:tcPr/>
          <w:p w:rsidR="00000000" w:rsidDel="00000000" w:rsidP="00000000" w:rsidRDefault="00000000" w:rsidRPr="00000000" w14:paraId="000000C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1</w:t>
            </w:r>
          </w:p>
        </w:tc>
        <w:tc>
          <w:tcPr/>
          <w:p w:rsidR="00000000" w:rsidDel="00000000" w:rsidP="00000000" w:rsidRDefault="00000000" w:rsidRPr="00000000" w14:paraId="000000C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Multiplication and division C</w:t>
            </w:r>
          </w:p>
        </w:tc>
      </w:tr>
      <w:tr>
        <w:trPr>
          <w:cantSplit w:val="0"/>
          <w:tblHeader w:val="0"/>
        </w:trPr>
        <w:tc>
          <w:tcPr/>
          <w:p w:rsidR="00000000" w:rsidDel="00000000" w:rsidP="00000000" w:rsidRDefault="00000000" w:rsidRPr="00000000" w14:paraId="000000C5">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C6">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2–4</w:t>
            </w:r>
          </w:p>
        </w:tc>
        <w:tc>
          <w:tcPr/>
          <w:p w:rsidR="00000000" w:rsidDel="00000000" w:rsidP="00000000" w:rsidRDefault="00000000" w:rsidRPr="00000000" w14:paraId="000000C7">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Fractions B</w:t>
            </w:r>
          </w:p>
        </w:tc>
      </w:tr>
      <w:tr>
        <w:trPr>
          <w:cantSplit w:val="0"/>
          <w:tblHeader w:val="0"/>
        </w:trPr>
        <w:tc>
          <w:tcPr/>
          <w:p w:rsidR="00000000" w:rsidDel="00000000" w:rsidP="00000000" w:rsidRDefault="00000000" w:rsidRPr="00000000" w14:paraId="000000C8">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C9">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5–6</w:t>
            </w:r>
          </w:p>
        </w:tc>
        <w:tc>
          <w:tcPr/>
          <w:p w:rsidR="00000000" w:rsidDel="00000000" w:rsidP="00000000" w:rsidRDefault="00000000" w:rsidRPr="00000000" w14:paraId="000000CA">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Decimals A</w:t>
            </w:r>
          </w:p>
        </w:tc>
      </w:tr>
      <w:tr>
        <w:trPr>
          <w:cantSplit w:val="0"/>
          <w:tblHeader w:val="0"/>
        </w:trPr>
        <w:tc>
          <w:tcPr/>
          <w:p w:rsidR="00000000" w:rsidDel="00000000" w:rsidP="00000000" w:rsidRDefault="00000000" w:rsidRPr="00000000" w14:paraId="000000CB">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CC">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7–8</w:t>
            </w:r>
          </w:p>
        </w:tc>
        <w:tc>
          <w:tcPr/>
          <w:p w:rsidR="00000000" w:rsidDel="00000000" w:rsidP="00000000" w:rsidRDefault="00000000" w:rsidRPr="00000000" w14:paraId="000000CD">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Area, perimeter and volume</w:t>
            </w:r>
          </w:p>
        </w:tc>
      </w:tr>
      <w:tr>
        <w:trPr>
          <w:cantSplit w:val="0"/>
          <w:tblHeader w:val="0"/>
        </w:trPr>
        <w:tc>
          <w:tcPr/>
          <w:p w:rsidR="00000000" w:rsidDel="00000000" w:rsidP="00000000" w:rsidRDefault="00000000" w:rsidRPr="00000000" w14:paraId="000000CE">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CF">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9–10</w:t>
            </w:r>
          </w:p>
        </w:tc>
        <w:tc>
          <w:tcPr/>
          <w:p w:rsidR="00000000" w:rsidDel="00000000" w:rsidP="00000000" w:rsidRDefault="00000000" w:rsidRPr="00000000" w14:paraId="000000D0">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Decimals B</w:t>
            </w:r>
          </w:p>
        </w:tc>
      </w:tr>
      <w:tr>
        <w:trPr>
          <w:cantSplit w:val="0"/>
          <w:tblHeader w:val="0"/>
        </w:trPr>
        <w:tc>
          <w:tcPr/>
          <w:p w:rsidR="00000000" w:rsidDel="00000000" w:rsidP="00000000" w:rsidRDefault="00000000" w:rsidRPr="00000000" w14:paraId="000000D1">
            <w:pPr>
              <w:jc w:val="center"/>
              <w:rPr>
                <w:rFonts w:ascii="Arial Narrow" w:cs="Arial Narrow" w:eastAsia="Arial Narrow" w:hAnsi="Arial Narrow"/>
                <w:b w:val="1"/>
                <w:bCs w:val="1"/>
                <w:sz w:val="24"/>
                <w:szCs w:val="24"/>
              </w:rPr>
            </w:pPr>
            <w:r w:rsidDel="00000000" w:rsidR="00000000" w:rsidRPr="00000000">
              <w:rPr>
                <w:rtl w:val="0"/>
              </w:rPr>
            </w:r>
          </w:p>
        </w:tc>
        <w:tc>
          <w:tcPr/>
          <w:p w:rsidR="00000000" w:rsidDel="00000000" w:rsidP="00000000" w:rsidRDefault="00000000" w:rsidRPr="00000000" w14:paraId="000000D2">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11–12</w:t>
            </w:r>
          </w:p>
        </w:tc>
        <w:tc>
          <w:tcPr/>
          <w:p w:rsidR="00000000" w:rsidDel="00000000" w:rsidP="00000000" w:rsidRDefault="00000000" w:rsidRPr="00000000" w14:paraId="000000D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Fractions, decimals and percentages</w:t>
            </w:r>
          </w:p>
        </w:tc>
      </w:tr>
      <w:tr>
        <w:trPr>
          <w:cantSplit w:val="0"/>
          <w:tblHeader w:val="0"/>
        </w:trPr>
        <w:tc>
          <w:tcPr/>
          <w:p w:rsidR="00000000" w:rsidDel="00000000" w:rsidP="00000000" w:rsidRDefault="00000000" w:rsidRPr="00000000" w14:paraId="000000D4">
            <w:pPr>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Summer</w:t>
            </w:r>
          </w:p>
        </w:tc>
        <w:tc>
          <w:tcPr/>
          <w:p w:rsidR="00000000" w:rsidDel="00000000" w:rsidP="00000000" w:rsidRDefault="00000000" w:rsidRPr="00000000" w14:paraId="000000D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 1</w:t>
            </w:r>
          </w:p>
        </w:tc>
        <w:tc>
          <w:tcPr/>
          <w:p w:rsidR="00000000" w:rsidDel="00000000" w:rsidP="00000000" w:rsidRDefault="00000000" w:rsidRPr="00000000" w14:paraId="000000D6">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Ratio</w:t>
            </w:r>
          </w:p>
        </w:tc>
      </w:tr>
      <w:tr>
        <w:trPr>
          <w:cantSplit w:val="0"/>
          <w:tblHeader w:val="0"/>
        </w:trPr>
        <w:tc>
          <w:tcPr/>
          <w:p w:rsidR="00000000" w:rsidDel="00000000" w:rsidP="00000000" w:rsidRDefault="00000000" w:rsidRPr="00000000" w14:paraId="000000D7">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D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2–3</w:t>
            </w:r>
          </w:p>
        </w:tc>
        <w:tc>
          <w:tcPr/>
          <w:p w:rsidR="00000000" w:rsidDel="00000000" w:rsidP="00000000" w:rsidRDefault="00000000" w:rsidRPr="00000000" w14:paraId="000000D9">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Algebra</w:t>
            </w:r>
          </w:p>
        </w:tc>
      </w:tr>
      <w:tr>
        <w:trPr>
          <w:cantSplit w:val="0"/>
          <w:tblHeader w:val="0"/>
        </w:trPr>
        <w:tc>
          <w:tcPr/>
          <w:p w:rsidR="00000000" w:rsidDel="00000000" w:rsidP="00000000" w:rsidRDefault="00000000" w:rsidRPr="00000000" w14:paraId="000000DA">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DB">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4–6</w:t>
            </w:r>
          </w:p>
        </w:tc>
        <w:tc>
          <w:tcPr/>
          <w:p w:rsidR="00000000" w:rsidDel="00000000" w:rsidP="00000000" w:rsidRDefault="00000000" w:rsidRPr="00000000" w14:paraId="000000DC">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Shape</w:t>
            </w:r>
          </w:p>
        </w:tc>
      </w:tr>
      <w:tr>
        <w:trPr>
          <w:cantSplit w:val="0"/>
          <w:tblHeader w:val="0"/>
        </w:trPr>
        <w:tc>
          <w:tcPr/>
          <w:p w:rsidR="00000000" w:rsidDel="00000000" w:rsidP="00000000" w:rsidRDefault="00000000" w:rsidRPr="00000000" w14:paraId="000000DD">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DE">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7–8</w:t>
            </w:r>
          </w:p>
        </w:tc>
        <w:tc>
          <w:tcPr/>
          <w:p w:rsidR="00000000" w:rsidDel="00000000" w:rsidP="00000000" w:rsidRDefault="00000000" w:rsidRPr="00000000" w14:paraId="000000DF">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Position and direction</w:t>
            </w:r>
          </w:p>
        </w:tc>
      </w:tr>
      <w:tr>
        <w:trPr>
          <w:cantSplit w:val="0"/>
          <w:tblHeader w:val="0"/>
        </w:trPr>
        <w:tc>
          <w:tcPr/>
          <w:p w:rsidR="00000000" w:rsidDel="00000000" w:rsidP="00000000" w:rsidRDefault="00000000" w:rsidRPr="00000000" w14:paraId="000000E0">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E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9–10</w:t>
            </w:r>
          </w:p>
        </w:tc>
        <w:tc>
          <w:tcPr/>
          <w:p w:rsidR="00000000" w:rsidDel="00000000" w:rsidP="00000000" w:rsidRDefault="00000000" w:rsidRPr="00000000" w14:paraId="000000E2">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Statistics</w:t>
            </w:r>
          </w:p>
        </w:tc>
      </w:tr>
      <w:tr>
        <w:trPr>
          <w:cantSplit w:val="0"/>
          <w:tblHeader w:val="0"/>
        </w:trPr>
        <w:tc>
          <w:tcPr/>
          <w:p w:rsidR="00000000" w:rsidDel="00000000" w:rsidP="00000000" w:rsidRDefault="00000000" w:rsidRPr="00000000" w14:paraId="000000E3">
            <w:pPr>
              <w:rPr>
                <w:rFonts w:ascii="Arial Narrow" w:cs="Arial Narrow" w:eastAsia="Arial Narrow" w:hAnsi="Arial Narrow"/>
                <w:sz w:val="24"/>
                <w:szCs w:val="24"/>
              </w:rPr>
            </w:pPr>
            <w:r w:rsidDel="00000000" w:rsidR="00000000" w:rsidRPr="00000000">
              <w:rPr>
                <w:rtl w:val="0"/>
              </w:rPr>
            </w:r>
          </w:p>
        </w:tc>
        <w:tc>
          <w:tcPr/>
          <w:p w:rsidR="00000000" w:rsidDel="00000000" w:rsidP="00000000" w:rsidRDefault="00000000" w:rsidRPr="00000000" w14:paraId="000000E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Weeks 11–12</w:t>
            </w:r>
          </w:p>
        </w:tc>
        <w:tc>
          <w:tcPr/>
          <w:p w:rsidR="00000000" w:rsidDel="00000000" w:rsidP="00000000" w:rsidRDefault="00000000" w:rsidRPr="00000000" w14:paraId="000000E5">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Converting units</w:t>
            </w:r>
          </w:p>
        </w:tc>
      </w:tr>
    </w:tbl>
    <w:p w:rsidR="00000000" w:rsidDel="00000000" w:rsidP="00000000" w:rsidRDefault="00000000" w:rsidRPr="00000000" w14:paraId="000000E6">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EMbmsPBc3ieHtHCpbaRUMSK+Dw==">CgMxLjAyDmgudmt4cDk2aWd2amplOAByITEzVl9YZHg0bnRETkVJNmI1YW9NODNNWElWNGtpRTJVOA==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2026-09-02T19:38:00Z</dcterms:created>
  <dc:creator>python-docx</dc:creator>
</cp:coreProperties>
</file>